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4D" w:rsidRPr="00427A4D" w:rsidRDefault="00427A4D" w:rsidP="00427A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A4D">
        <w:rPr>
          <w:rFonts w:ascii="Arial Black" w:eastAsia="Times New Roman" w:hAnsi="Arial Black" w:cs="Times New Roman"/>
          <w:color w:val="000080"/>
          <w:sz w:val="27"/>
          <w:szCs w:val="27"/>
          <w:lang w:eastAsia="ru-RU"/>
        </w:rPr>
        <w:t>Федеральный проект</w:t>
      </w:r>
      <w:r w:rsidRPr="00427A4D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br/>
      </w:r>
      <w:r w:rsidRPr="00427A4D">
        <w:rPr>
          <w:rFonts w:ascii="Arial Black" w:eastAsia="Times New Roman" w:hAnsi="Arial Black" w:cs="Times New Roman"/>
          <w:color w:val="000080"/>
          <w:sz w:val="27"/>
          <w:szCs w:val="27"/>
          <w:lang w:eastAsia="ru-RU"/>
        </w:rPr>
        <w:t>«Цифровая образовательная среда»</w:t>
      </w:r>
    </w:p>
    <w:p w:rsidR="00427A4D" w:rsidRPr="00427A4D" w:rsidRDefault="00427A4D" w:rsidP="00427A4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A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27A4D" w:rsidRPr="00427A4D" w:rsidRDefault="00427A4D" w:rsidP="00427A4D">
      <w:pPr>
        <w:spacing w:before="120" w:after="12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A4D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Задача проекта:</w:t>
      </w:r>
      <w:r w:rsidRPr="00427A4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 создание современной и безопасной цифровой образовательной среды,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   </w:t>
      </w:r>
      <w:r w:rsidRPr="00427A4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обеспечивающей высокое качество и доступность образования всех видов и уровней.</w:t>
      </w:r>
    </w:p>
    <w:p w:rsidR="00427A4D" w:rsidRPr="00427A4D" w:rsidRDefault="00427A4D" w:rsidP="00427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27A4D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Главные цифры проекта (к 2024 году):</w:t>
      </w:r>
      <w:r w:rsidRPr="00427A4D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 внедрение целевой модели цифровой образовательной среды по всей стране, внедрение современных цифровых технологий в образовательные программы 25% общеобразовательных организаций 75 субъектов Российской Федерации для как минимум 500 тысяч детей, обеспечение 100% образовательных организаций в городах Интернетом со скоростью соединения не менее 100 Мб/с, в сельской местности – 50 Мб/с, создание сети центров цифрового</w:t>
      </w:r>
      <w:proofErr w:type="gramEnd"/>
      <w:r w:rsidRPr="00427A4D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 xml:space="preserve"> образования, </w:t>
      </w:r>
      <w:proofErr w:type="gramStart"/>
      <w:r w:rsidRPr="00427A4D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охватывающей</w:t>
      </w:r>
      <w:proofErr w:type="gramEnd"/>
      <w:r w:rsidRPr="00427A4D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 xml:space="preserve"> в год не менее 136 тысяч детей.</w:t>
      </w:r>
    </w:p>
    <w:p w:rsidR="00427A4D" w:rsidRPr="00427A4D" w:rsidRDefault="00427A4D" w:rsidP="00427A4D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A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27A4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976C930" wp14:editId="4D10FBE5">
            <wp:extent cx="6668500" cy="4710023"/>
            <wp:effectExtent l="0" t="0" r="0" b="0"/>
            <wp:docPr id="1" name="Рисунок 1" descr="https://m-school.klgd.eduru.ru/media/2020/04/21/1255549465/Z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-school.klgd.eduru.ru/media/2020/04/21/1255549465/Z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451" cy="470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A4D" w:rsidRPr="00427A4D" w:rsidRDefault="00427A4D" w:rsidP="00427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A4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…для достижения глобальной конкурентоспособности российского образования, вхождения России в число 10 ведущих стран мира по качеству общего образования, необходимо создание современной и безопасной цифровой образовательной среды, обеспечивающей высокое качество и доступность образования всех видов и уровней, то есть развитие цифрового образования как основы развития цифровой экономики…</w:t>
      </w:r>
    </w:p>
    <w:p w:rsidR="00427A4D" w:rsidRPr="00427A4D" w:rsidRDefault="00427A4D" w:rsidP="00427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A4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Из Указа Президента Российской Федерации В.В. Путина от 07.05.2018 № 204 «О национальных целях и стратегических задачах развития Российской Федерации на период до 2024 года»</w:t>
      </w:r>
      <w:r w:rsidRPr="00427A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27A4D" w:rsidRPr="00427A4D" w:rsidRDefault="00427A4D" w:rsidP="00427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A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427A4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F9C68A5" wp14:editId="4E673D5C">
            <wp:extent cx="1112520" cy="1224915"/>
            <wp:effectExtent l="0" t="0" r="0" b="0"/>
            <wp:docPr id="2" name="Рисунок 2" descr="https://orlovka00.klgd.eduru.ru/media/2020/04/20/1252607822/Cz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rlovka00.klgd.eduru.ru/media/2020/04/20/1252607822/Cz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проект "Цифровая образовательная среда" направлен на создание к 2024 году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427A4D" w:rsidRPr="00427A4D" w:rsidRDefault="00427A4D" w:rsidP="00427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A4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Реализация мероприятий федерального проекта осуществляется путем предоставления межбюджетных трансфертов из средств федерального бюджета бюджетам субъектов Российской Федерации в форме субсидии по результатам соответствующих отборов, в том числе </w:t>
      </w:r>
      <w:proofErr w:type="gramStart"/>
      <w:r w:rsidRPr="00427A4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</w:t>
      </w:r>
      <w:proofErr w:type="gramEnd"/>
      <w:r w:rsidRPr="00427A4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:</w:t>
      </w:r>
    </w:p>
    <w:p w:rsidR="00427A4D" w:rsidRPr="00427A4D" w:rsidRDefault="00427A4D" w:rsidP="00427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27A4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- внедрению целевой модели цифровой образовательной среды, которая позволит во всех образовательных организациях на территории Российской Федерации создать профили "цифровых компетенций" для обучающихся, педагогов и административно-управленческого персонала, конструировать и реализовывать индивидуальные учебные планы (программы), в том числе с правом зачета результатов прохождения онлайн-курсов при прохождении аттестационных мероприятий, автоматизировать административные, управленческие и обеспечивающие процессы;</w:t>
      </w:r>
      <w:proofErr w:type="gramEnd"/>
    </w:p>
    <w:p w:rsidR="00427A4D" w:rsidRPr="00427A4D" w:rsidRDefault="00427A4D" w:rsidP="00427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A4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- созданию сети из центров цифрового образования для детей "IT-куб".</w:t>
      </w:r>
    </w:p>
    <w:p w:rsidR="00427A4D" w:rsidRPr="00427A4D" w:rsidRDefault="00427A4D" w:rsidP="00427A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27A4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Реализация мероприятий федерального проекта окажут существенное влияние на оптимизацию деятельности образовательных организаций, а также обеспечат создание условий для глобальной конкурентоспособности российского образования, обеспечения высокого качества обучения, направленных на улучшение качества жизни в каждом регионе, что характеризует о существенном вкладе и достаточности планируемых результатов федерального проекта в достижение целей и показателей федерального проекта.</w:t>
      </w:r>
      <w:proofErr w:type="gramEnd"/>
    </w:p>
    <w:p w:rsidR="00427A4D" w:rsidRPr="00427A4D" w:rsidRDefault="00427A4D" w:rsidP="00427A4D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17B1E7"/>
          <w:sz w:val="30"/>
          <w:szCs w:val="30"/>
          <w:lang w:eastAsia="ru-RU"/>
        </w:rPr>
      </w:pPr>
      <w:r w:rsidRPr="00427A4D">
        <w:rPr>
          <w:rFonts w:ascii="Times New Roman" w:eastAsia="Times New Roman" w:hAnsi="Times New Roman" w:cs="Times New Roman"/>
          <w:color w:val="17B1E7"/>
          <w:sz w:val="30"/>
          <w:szCs w:val="30"/>
          <w:lang w:eastAsia="ru-RU"/>
        </w:rPr>
        <w:t>Схема подготовительной работы школы</w:t>
      </w:r>
    </w:p>
    <w:p w:rsidR="00427A4D" w:rsidRPr="00427A4D" w:rsidRDefault="00427A4D" w:rsidP="00427A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A4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9A9CDD5" wp14:editId="324A554C">
            <wp:extent cx="6176513" cy="4080295"/>
            <wp:effectExtent l="0" t="0" r="0" b="0"/>
            <wp:docPr id="3" name="Рисунок 3" descr="https://m-school.klgd.eduru.ru/media/2021/03/25/1249137842/ri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-school.klgd.eduru.ru/media/2021/03/25/1249137842/ri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31" cy="408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A4D" w:rsidRPr="00427A4D" w:rsidRDefault="00427A4D" w:rsidP="00427A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427A4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B7142E" wp14:editId="528E252B">
            <wp:extent cx="5744930" cy="4314119"/>
            <wp:effectExtent l="0" t="0" r="8255" b="0"/>
            <wp:docPr id="4" name="Рисунок 4" descr="https://m-school.klgd.eduru.ru/media/2021/03/25/1249137836/ri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-school.klgd.eduru.ru/media/2021/03/25/1249137836/ri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24" cy="431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1BA9" w:rsidRDefault="00A61BA9"/>
    <w:sectPr w:rsidR="00A61BA9" w:rsidSect="00427A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4D"/>
    <w:rsid w:val="00427A4D"/>
    <w:rsid w:val="00A6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2022-12-20T11:18:00Z</dcterms:created>
  <dcterms:modified xsi:type="dcterms:W3CDTF">2022-12-20T11:20:00Z</dcterms:modified>
</cp:coreProperties>
</file>