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A4D" w:rsidRPr="00427A4D" w:rsidRDefault="00427A4D" w:rsidP="00427A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A4D">
        <w:rPr>
          <w:rFonts w:ascii="Arial Black" w:eastAsia="Times New Roman" w:hAnsi="Arial Black" w:cs="Times New Roman"/>
          <w:color w:val="000080"/>
          <w:sz w:val="27"/>
          <w:szCs w:val="27"/>
          <w:lang w:eastAsia="ru-RU"/>
        </w:rPr>
        <w:t>Федеральный проект</w:t>
      </w:r>
      <w:r w:rsidRPr="00427A4D">
        <w:rPr>
          <w:rFonts w:ascii="Arial Black" w:eastAsia="Times New Roman" w:hAnsi="Arial Black" w:cs="Times New Roman"/>
          <w:color w:val="000000"/>
          <w:sz w:val="27"/>
          <w:szCs w:val="27"/>
          <w:lang w:eastAsia="ru-RU"/>
        </w:rPr>
        <w:br/>
      </w:r>
      <w:r w:rsidRPr="00427A4D">
        <w:rPr>
          <w:rFonts w:ascii="Arial Black" w:eastAsia="Times New Roman" w:hAnsi="Arial Black" w:cs="Times New Roman"/>
          <w:color w:val="000080"/>
          <w:sz w:val="27"/>
          <w:szCs w:val="27"/>
          <w:lang w:eastAsia="ru-RU"/>
        </w:rPr>
        <w:t>«Цифровая образовательная среда»</w:t>
      </w:r>
    </w:p>
    <w:p w:rsidR="00427A4D" w:rsidRPr="00427A4D" w:rsidRDefault="00427A4D" w:rsidP="00427A4D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A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27A4D" w:rsidRPr="00427A4D" w:rsidRDefault="00427A4D" w:rsidP="00427A4D">
      <w:pPr>
        <w:spacing w:before="120" w:after="12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A4D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Задача проекта:</w:t>
      </w:r>
      <w:r w:rsidRPr="00427A4D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 создание современной и безопасной цифровой образовательной среды, 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    </w:t>
      </w:r>
      <w:r w:rsidRPr="00427A4D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обеспечивающей высокое качество и доступность образования всех видов и уровней.</w:t>
      </w:r>
    </w:p>
    <w:p w:rsidR="00427A4D" w:rsidRPr="00427A4D" w:rsidRDefault="00427A4D" w:rsidP="00427A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27A4D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  <w:t>Главные цифры проекта (к 2024 году):</w:t>
      </w:r>
      <w:r w:rsidRPr="00427A4D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lang w:eastAsia="ru-RU"/>
        </w:rPr>
        <w:t> внедрение целевой модели цифровой образовательной среды по всей стране, внедрение современных цифровых технологий в образовательные программы 25% общеобразовательных организаций 75 субъектов Российской Федерации для как минимум 500 тысяч детей, обеспечение 100% образовательных организаций в городах Интернетом со скоростью соединения не менее 100 Мб/с, в сельской местности – 50 Мб/с, создание сети центров цифрового</w:t>
      </w:r>
      <w:proofErr w:type="gramEnd"/>
      <w:r w:rsidRPr="00427A4D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lang w:eastAsia="ru-RU"/>
        </w:rPr>
        <w:t xml:space="preserve"> образования, </w:t>
      </w:r>
      <w:proofErr w:type="gramStart"/>
      <w:r w:rsidRPr="00427A4D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lang w:eastAsia="ru-RU"/>
        </w:rPr>
        <w:t>охватывающей</w:t>
      </w:r>
      <w:proofErr w:type="gramEnd"/>
      <w:r w:rsidRPr="00427A4D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lang w:eastAsia="ru-RU"/>
        </w:rPr>
        <w:t xml:space="preserve"> в год не менее 136 тысяч детей.</w:t>
      </w:r>
    </w:p>
    <w:p w:rsidR="00427A4D" w:rsidRPr="00427A4D" w:rsidRDefault="00427A4D" w:rsidP="00427A4D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A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427A4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976C930" wp14:editId="4D10FBE5">
            <wp:extent cx="6668500" cy="4710023"/>
            <wp:effectExtent l="0" t="0" r="0" b="0"/>
            <wp:docPr id="1" name="Рисунок 1" descr="https://m-school.klgd.eduru.ru/media/2020/04/21/1255549465/Z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-school.klgd.eduru.ru/media/2020/04/21/1255549465/ZO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451" cy="470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A4D" w:rsidRPr="00427A4D" w:rsidRDefault="00427A4D" w:rsidP="00427A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A4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…для достижения глобальной конкурентоспособности российского образования, вхождения России в число 10 ведущих стран мира по качеству общего образования, необходимо создание современной и безопасной цифровой образовательной среды, обеспечивающей высокое качество и доступность образования всех видов и уровней, то есть развитие цифрового образования как основы развития цифровой экономики…</w:t>
      </w:r>
    </w:p>
    <w:p w:rsidR="00427A4D" w:rsidRPr="00427A4D" w:rsidRDefault="00427A4D" w:rsidP="00427A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A4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lastRenderedPageBreak/>
        <w:t>Из Указа Президента Российской Федерации В.В. Путина от 07.05.2018 № 204 «О национальных целях и стратегических задачах развития Российской Федерации на период до 2024 года»</w:t>
      </w:r>
      <w:r w:rsidRPr="00427A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27A4D" w:rsidRPr="00427A4D" w:rsidRDefault="00427A4D" w:rsidP="00427A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A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r w:rsidRPr="00427A4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F9C68A5" wp14:editId="4E673D5C">
            <wp:extent cx="1112520" cy="1224915"/>
            <wp:effectExtent l="0" t="0" r="0" b="0"/>
            <wp:docPr id="2" name="Рисунок 2" descr="https://orlovka00.klgd.eduru.ru/media/2020/04/20/1252607822/Cz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rlovka00.klgd.eduru.ru/media/2020/04/20/1252607822/CzO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A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проект "Цифровая образовательная среда" направлен на создание к 2024 году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427A4D" w:rsidRPr="00427A4D" w:rsidRDefault="00427A4D" w:rsidP="00427A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A4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Реализация мероприятий федерального проекта осуществляется путем предоставления межбюджетных трансфертов из средств федерального бюджета бюджетам субъектов Российской Федерации в форме субсидии по результатам соответствующих отборов, в том числе </w:t>
      </w:r>
      <w:proofErr w:type="gramStart"/>
      <w:r w:rsidRPr="00427A4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</w:t>
      </w:r>
      <w:proofErr w:type="gramEnd"/>
      <w:r w:rsidRPr="00427A4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:</w:t>
      </w:r>
    </w:p>
    <w:p w:rsidR="00427A4D" w:rsidRPr="00427A4D" w:rsidRDefault="00427A4D" w:rsidP="00427A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27A4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- внедрению целевой модели цифровой образовательной среды, которая позволит во всех образовательных организациях на территории Российской Федерации создать профили "цифровых компетенций" для обучающихся, педагогов и административно-управленческого персонала, конструировать и реализовывать индивидуальные учебные планы (программы), в том числе с правом зачета результатов прохождения онлайн-курсов при прохождении аттестационных мероприятий, автоматизировать административные, управленческие и обеспечивающие процессы;</w:t>
      </w:r>
      <w:proofErr w:type="gramEnd"/>
    </w:p>
    <w:p w:rsidR="00427A4D" w:rsidRPr="00427A4D" w:rsidRDefault="00427A4D" w:rsidP="00427A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A4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- созданию сети из центров цифрового образования для детей "IT-куб".</w:t>
      </w:r>
    </w:p>
    <w:p w:rsidR="00427A4D" w:rsidRPr="00427A4D" w:rsidRDefault="00427A4D" w:rsidP="00427A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27A4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Реализация мероприятий федерального проекта окажут существенное влияние на оптимизацию деятельности образовательных организаций, а также обеспечат создание условий для глобальной конкурентоспособности российского образования, обеспечения высокого качества обучения, направленных на улучшение качества жизни в каждом регионе, что характеризует о существенном вкладе и достаточности планируемых результатов федерального проекта в достижение целей и показателей федерального проекта.</w:t>
      </w:r>
      <w:proofErr w:type="gramEnd"/>
    </w:p>
    <w:p w:rsidR="00427A4D" w:rsidRPr="00427A4D" w:rsidRDefault="00427A4D" w:rsidP="00427A4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17B1E7"/>
          <w:sz w:val="30"/>
          <w:szCs w:val="30"/>
          <w:lang w:eastAsia="ru-RU"/>
        </w:rPr>
      </w:pPr>
      <w:r w:rsidRPr="00427A4D">
        <w:rPr>
          <w:rFonts w:ascii="Times New Roman" w:eastAsia="Times New Roman" w:hAnsi="Times New Roman" w:cs="Times New Roman"/>
          <w:color w:val="17B1E7"/>
          <w:sz w:val="30"/>
          <w:szCs w:val="30"/>
          <w:lang w:eastAsia="ru-RU"/>
        </w:rPr>
        <w:t>Схема подготовительной работы школы</w:t>
      </w:r>
    </w:p>
    <w:p w:rsidR="00427A4D" w:rsidRPr="00427A4D" w:rsidRDefault="00427A4D" w:rsidP="00427A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A4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9A9CDD5" wp14:editId="324A554C">
            <wp:extent cx="6176513" cy="4080295"/>
            <wp:effectExtent l="0" t="0" r="0" b="0"/>
            <wp:docPr id="3" name="Рисунок 3" descr="https://m-school.klgd.eduru.ru/media/2021/03/25/1249137842/ri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-school.klgd.eduru.ru/media/2021/03/25/1249137842/ris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431" cy="408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A4D" w:rsidRPr="00427A4D" w:rsidRDefault="00427A4D" w:rsidP="00427A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r w:rsidRPr="00427A4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8B7142E" wp14:editId="528E252B">
            <wp:extent cx="5744930" cy="4314119"/>
            <wp:effectExtent l="0" t="0" r="8255" b="0"/>
            <wp:docPr id="4" name="Рисунок 4" descr="https://m-school.klgd.eduru.ru/media/2021/03/25/1249137836/ri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-school.klgd.eduru.ru/media/2021/03/25/1249137836/ris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24" cy="431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61BA9" w:rsidRDefault="00A61BA9"/>
    <w:sectPr w:rsidR="00A61BA9" w:rsidSect="00427A4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A4D"/>
    <w:rsid w:val="00427A4D"/>
    <w:rsid w:val="00A6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2022-12-20T11:18:00Z</dcterms:created>
  <dcterms:modified xsi:type="dcterms:W3CDTF">2022-12-20T11:20:00Z</dcterms:modified>
</cp:coreProperties>
</file>